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A0" w:rsidRPr="00AD5EA0" w:rsidRDefault="00AD5EA0" w:rsidP="00AD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jc w:val="center"/>
        <w:rPr>
          <w:rFonts w:cs="Verdana-Bold"/>
          <w:b/>
          <w:bCs/>
        </w:rPr>
      </w:pPr>
      <w:r w:rsidRPr="00AD5EA0">
        <w:rPr>
          <w:rFonts w:cs="Verdana-Bold"/>
          <w:b/>
          <w:bCs/>
        </w:rPr>
        <w:t>Organische bestanddelen</w:t>
      </w:r>
      <w:r w:rsidRPr="00AD5EA0">
        <w:rPr>
          <w:rFonts w:cs="Verdana-Bold"/>
          <w:b/>
          <w:bCs/>
        </w:rPr>
        <w:t xml:space="preserve"> bodem</w:t>
      </w: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</w:rPr>
      </w:pP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</w:rPr>
      </w:pPr>
      <w:r w:rsidRPr="00AD5EA0">
        <w:rPr>
          <w:rFonts w:cs="Verdana-Bold"/>
          <w:b/>
          <w:bCs/>
        </w:rPr>
        <w:t>Dode organische stof: humus</w:t>
      </w: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AD5EA0">
        <w:rPr>
          <w:rFonts w:cs="Verdana"/>
        </w:rPr>
        <w:t>Een zeer belangrijke functie van de bodemflora en -fauna is de afbraak van verse</w:t>
      </w: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AD5EA0">
        <w:rPr>
          <w:rFonts w:cs="Verdana"/>
        </w:rPr>
        <w:t>organische stof. De grote dieren doen veelal de eerste aanval op de naar schatting 30</w:t>
      </w:r>
      <w:r w:rsidRPr="00AD5EA0">
        <w:rPr>
          <w:rFonts w:cs="Verdana"/>
        </w:rPr>
        <w:t xml:space="preserve"> </w:t>
      </w:r>
      <w:r w:rsidRPr="00AD5EA0">
        <w:rPr>
          <w:rFonts w:cs="Verdana"/>
        </w:rPr>
        <w:t>biljoen kg organische stof die jaarlijks wordt gevormd. Kleinere organismen zetten de</w:t>
      </w:r>
      <w:r w:rsidRPr="00AD5EA0">
        <w:rPr>
          <w:rFonts w:cs="Verdana"/>
        </w:rPr>
        <w:t xml:space="preserve"> </w:t>
      </w:r>
      <w:r w:rsidRPr="00AD5EA0">
        <w:rPr>
          <w:rFonts w:cs="Verdana"/>
        </w:rPr>
        <w:t>afbraak voort, die in feite neerkomt op een volledige afbraak van organische</w:t>
      </w:r>
      <w:r w:rsidRPr="00AD5EA0">
        <w:rPr>
          <w:rFonts w:cs="Verdana"/>
        </w:rPr>
        <w:t xml:space="preserve"> </w:t>
      </w:r>
      <w:r w:rsidRPr="00AD5EA0">
        <w:rPr>
          <w:rFonts w:cs="Verdana"/>
        </w:rPr>
        <w:t>macromoleculen (o.a. koolhydraten en eiwitten) tot anorganische micromoleculen</w:t>
      </w:r>
      <w:r w:rsidRPr="00AD5EA0">
        <w:rPr>
          <w:rFonts w:cs="Verdana"/>
        </w:rPr>
        <w:t xml:space="preserve"> </w:t>
      </w:r>
      <w:r w:rsidRPr="00AD5EA0">
        <w:rPr>
          <w:rFonts w:cs="Verdana"/>
        </w:rPr>
        <w:t xml:space="preserve">(kooldioxide, water en zouten). Deze omzetting noemt men </w:t>
      </w:r>
      <w:r w:rsidRPr="00AD5EA0">
        <w:rPr>
          <w:rFonts w:cs="Verdana-Italic"/>
          <w:i/>
          <w:iCs/>
        </w:rPr>
        <w:t>mineralisatie</w:t>
      </w:r>
      <w:r w:rsidRPr="00AD5EA0">
        <w:rPr>
          <w:rFonts w:cs="Verdana"/>
        </w:rPr>
        <w:t>.</w:t>
      </w: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AD5EA0">
        <w:rPr>
          <w:rFonts w:cs="Verdana"/>
        </w:rPr>
        <w:t xml:space="preserve">De omzettingen kunnen zowel </w:t>
      </w:r>
      <w:proofErr w:type="spellStart"/>
      <w:r w:rsidRPr="00AD5EA0">
        <w:rPr>
          <w:rFonts w:cs="Verdana"/>
        </w:rPr>
        <w:t>oxibiotisch</w:t>
      </w:r>
      <w:proofErr w:type="spellEnd"/>
      <w:r w:rsidRPr="00AD5EA0">
        <w:rPr>
          <w:rFonts w:cs="Verdana"/>
        </w:rPr>
        <w:t xml:space="preserve"> </w:t>
      </w:r>
      <w:r w:rsidRPr="00AD5EA0">
        <w:rPr>
          <w:rFonts w:cs="Verdana"/>
        </w:rPr>
        <w:t xml:space="preserve">(met zuurstof) </w:t>
      </w:r>
      <w:r w:rsidRPr="00AD5EA0">
        <w:rPr>
          <w:rFonts w:cs="Verdana"/>
        </w:rPr>
        <w:t xml:space="preserve">als </w:t>
      </w:r>
      <w:proofErr w:type="spellStart"/>
      <w:r w:rsidRPr="00AD5EA0">
        <w:rPr>
          <w:rFonts w:cs="Verdana"/>
        </w:rPr>
        <w:t>anoxibiotisch</w:t>
      </w:r>
      <w:proofErr w:type="spellEnd"/>
      <w:r w:rsidRPr="00AD5EA0">
        <w:rPr>
          <w:rFonts w:cs="Verdana"/>
        </w:rPr>
        <w:t xml:space="preserve"> verlopen.</w:t>
      </w:r>
      <w:r w:rsidRPr="00AD5EA0">
        <w:rPr>
          <w:rFonts w:cs="Verdana"/>
        </w:rPr>
        <w:t xml:space="preserve"> </w:t>
      </w:r>
      <w:r w:rsidRPr="00AD5EA0">
        <w:rPr>
          <w:rFonts w:cs="Verdana"/>
        </w:rPr>
        <w:t>In het laatste geval is de afbraak onvollediger en ontstaan vaak organische zuren zoals</w:t>
      </w:r>
      <w:r w:rsidRPr="00AD5EA0">
        <w:rPr>
          <w:rFonts w:cs="Verdana"/>
        </w:rPr>
        <w:t xml:space="preserve"> </w:t>
      </w:r>
      <w:r w:rsidRPr="00AD5EA0">
        <w:rPr>
          <w:rFonts w:cs="Verdana"/>
        </w:rPr>
        <w:t>boterzuur, en gassen zoals waterstof, methaan en kooldioxide.</w:t>
      </w: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AD5EA0">
        <w:rPr>
          <w:rFonts w:cs="Verdana"/>
        </w:rPr>
        <w:t>Een deel van het organisch materiaal, zoals bijvoorbeeld lignine en harsen, kan moeilijk</w:t>
      </w:r>
      <w:r w:rsidRPr="00AD5EA0">
        <w:rPr>
          <w:rFonts w:cs="Verdana"/>
        </w:rPr>
        <w:t xml:space="preserve"> </w:t>
      </w:r>
      <w:r w:rsidRPr="00AD5EA0">
        <w:rPr>
          <w:rFonts w:cs="Verdana"/>
        </w:rPr>
        <w:t>door de bodemfauna en -flora worden afgebroken en blijft voor langere tijd meer of</w:t>
      </w:r>
      <w:r w:rsidRPr="00AD5EA0">
        <w:rPr>
          <w:rFonts w:cs="Verdana"/>
        </w:rPr>
        <w:t xml:space="preserve"> </w:t>
      </w:r>
      <w:r w:rsidRPr="00AD5EA0">
        <w:rPr>
          <w:rFonts w:cs="Verdana"/>
        </w:rPr>
        <w:t>minder aangetast in de bodem aanwezig. Bovendien produceren bacteriën tijdens de</w:t>
      </w:r>
      <w:r w:rsidRPr="00AD5EA0">
        <w:rPr>
          <w:rFonts w:cs="Verdana"/>
        </w:rPr>
        <w:t xml:space="preserve"> </w:t>
      </w:r>
      <w:r w:rsidRPr="00AD5EA0">
        <w:rPr>
          <w:rFonts w:cs="Verdana"/>
        </w:rPr>
        <w:t>afbraak van het organisch materiaal nieuwe organische verbindingen uit lignine en</w:t>
      </w:r>
      <w:r w:rsidRPr="00AD5EA0">
        <w:rPr>
          <w:rFonts w:cs="Verdana"/>
        </w:rPr>
        <w:t xml:space="preserve"> </w:t>
      </w:r>
      <w:r w:rsidRPr="00AD5EA0">
        <w:rPr>
          <w:rFonts w:cs="Verdana"/>
        </w:rPr>
        <w:t xml:space="preserve">ammoniak. </w:t>
      </w: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</w:rPr>
      </w:pPr>
      <w:r w:rsidRPr="00AD5EA0">
        <w:rPr>
          <w:rFonts w:cs="Verdana"/>
          <w:noProof/>
          <w:lang w:eastAsia="nl-NL"/>
        </w:rPr>
        <w:drawing>
          <wp:inline distT="0" distB="0" distL="0" distR="0" wp14:anchorId="08F8E9F6" wp14:editId="5034323F">
            <wp:extent cx="5767597" cy="2257425"/>
            <wp:effectExtent l="0" t="0" r="508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597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</w:rPr>
      </w:pP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</w:rPr>
      </w:pPr>
      <w:r w:rsidRPr="00AD5EA0">
        <w:rPr>
          <w:rFonts w:cs="Verdana-Bold"/>
          <w:b/>
          <w:bCs/>
        </w:rPr>
        <w:t>Eigenschappen van dode organische stof in de bodem</w:t>
      </w: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AD5EA0">
        <w:rPr>
          <w:rFonts w:cs="Verdana"/>
        </w:rPr>
        <w:t>Humus heeft de volgende gunstige eigenschappen:</w:t>
      </w: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AD5EA0">
        <w:rPr>
          <w:rFonts w:cs="Verdana"/>
        </w:rPr>
        <w:t>1. Het houdt water vast Bij uitdroging krimpt de humus en bij vochtig worden zwelt het</w:t>
      </w:r>
      <w:r w:rsidRPr="00AD5EA0">
        <w:rPr>
          <w:rFonts w:cs="Verdana"/>
        </w:rPr>
        <w:t xml:space="preserve"> </w:t>
      </w:r>
      <w:r w:rsidRPr="00AD5EA0">
        <w:rPr>
          <w:rFonts w:cs="Verdana"/>
        </w:rPr>
        <w:t xml:space="preserve">op. Sterke uitdroging leidt tot </w:t>
      </w:r>
      <w:proofErr w:type="spellStart"/>
      <w:r w:rsidRPr="00AD5EA0">
        <w:rPr>
          <w:rFonts w:cs="Verdana-Italic"/>
          <w:i/>
          <w:iCs/>
        </w:rPr>
        <w:t>verturving</w:t>
      </w:r>
      <w:proofErr w:type="spellEnd"/>
      <w:r w:rsidRPr="00AD5EA0">
        <w:rPr>
          <w:rFonts w:cs="Verdana"/>
        </w:rPr>
        <w:t>, dit is een verlies aan zwelvermogen.</w:t>
      </w: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AD5EA0">
        <w:rPr>
          <w:rFonts w:cs="Verdana"/>
        </w:rPr>
        <w:t>2. Het heeft adsorptievermogen. Voedingsstoffen kunnen aan het oppervlak van de</w:t>
      </w:r>
      <w:r w:rsidRPr="00AD5EA0">
        <w:rPr>
          <w:rFonts w:cs="Verdana"/>
        </w:rPr>
        <w:t xml:space="preserve"> </w:t>
      </w:r>
      <w:r w:rsidRPr="00AD5EA0">
        <w:rPr>
          <w:rFonts w:cs="Verdana"/>
        </w:rPr>
        <w:t>humusdeeltjes tijdelijk worden vastgehouden en voor uitspoeling bewaard worden.</w:t>
      </w:r>
      <w:r w:rsidRPr="00AD5EA0">
        <w:rPr>
          <w:rFonts w:cs="Verdana"/>
        </w:rPr>
        <w:t xml:space="preserve"> </w:t>
      </w:r>
      <w:r w:rsidRPr="00AD5EA0">
        <w:rPr>
          <w:rFonts w:cs="Verdana"/>
        </w:rPr>
        <w:t xml:space="preserve">Voor zandgronden is deze eigenschap uitermate belangrijk. </w:t>
      </w: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AD5EA0">
        <w:rPr>
          <w:rFonts w:cs="Verdana"/>
        </w:rPr>
        <w:t>Dit vermogen is echter wel afhankelijk van het type humus.</w:t>
      </w: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AD5EA0">
        <w:rPr>
          <w:rFonts w:cs="Verdana"/>
        </w:rPr>
        <w:t>3. Het bevordert de structuur van de bodem. Vooral de stabiele humus heeft een</w:t>
      </w: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AD5EA0">
        <w:rPr>
          <w:rFonts w:cs="Verdana"/>
        </w:rPr>
        <w:t xml:space="preserve">gunstige invloed op de structuur van de bodem. De fijne </w:t>
      </w:r>
      <w:proofErr w:type="spellStart"/>
      <w:r w:rsidRPr="00AD5EA0">
        <w:rPr>
          <w:rFonts w:cs="Verdana"/>
        </w:rPr>
        <w:t>lutumdeeltjes</w:t>
      </w:r>
      <w:proofErr w:type="spellEnd"/>
      <w:r w:rsidRPr="00AD5EA0">
        <w:rPr>
          <w:rFonts w:cs="Verdana"/>
        </w:rPr>
        <w:t xml:space="preserve"> krijgen minder</w:t>
      </w:r>
      <w:r w:rsidRPr="00AD5EA0">
        <w:rPr>
          <w:rFonts w:cs="Verdana"/>
        </w:rPr>
        <w:t xml:space="preserve"> </w:t>
      </w:r>
      <w:r w:rsidRPr="00AD5EA0">
        <w:rPr>
          <w:rFonts w:cs="Verdana"/>
        </w:rPr>
        <w:t>kans om dicht tegen elkaar te liggen. Het bevordert dus de kruimelvorming.</w:t>
      </w: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</w:rPr>
      </w:pP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</w:rPr>
      </w:pPr>
      <w:r w:rsidRPr="00AD5EA0">
        <w:rPr>
          <w:rFonts w:cs="Verdana-Bold"/>
          <w:b/>
          <w:bCs/>
        </w:rPr>
        <w:t>Eigenschappen van verse organische stof in de bodem</w:t>
      </w: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AD5EA0">
        <w:rPr>
          <w:rFonts w:cs="Verdana"/>
        </w:rPr>
        <w:t>Verse organische stof heeft de volgende gunstige eigenschappen:</w:t>
      </w: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AD5EA0">
        <w:rPr>
          <w:rFonts w:cs="Verdana"/>
        </w:rPr>
        <w:t>1. Het bevordert de structuur van de bodem. Evenals humus kit ook verse organische</w:t>
      </w:r>
      <w:r w:rsidRPr="00AD5EA0">
        <w:rPr>
          <w:rFonts w:cs="Verdana"/>
        </w:rPr>
        <w:t xml:space="preserve"> </w:t>
      </w:r>
      <w:r w:rsidRPr="00AD5EA0">
        <w:rPr>
          <w:rFonts w:cs="Verdana"/>
        </w:rPr>
        <w:t>stof de bodemdeeltjes tot grotere kruimels aaneen.</w:t>
      </w: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AD5EA0">
        <w:rPr>
          <w:rFonts w:cs="Verdana"/>
        </w:rPr>
        <w:t>2. Het is voedsel voor de bodemflora en -fauna.</w:t>
      </w:r>
    </w:p>
    <w:p w:rsidR="00AD5EA0" w:rsidRPr="00AD5EA0" w:rsidRDefault="00AD5EA0" w:rsidP="00AD5EA0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AD5EA0">
        <w:rPr>
          <w:rFonts w:cs="Verdana"/>
        </w:rPr>
        <w:t>3. Het levert voedingsstoffen voor de vegetatie. Bodemflora en -fauna breken de</w:t>
      </w:r>
    </w:p>
    <w:p w:rsidR="0073784E" w:rsidRPr="00AD5EA0" w:rsidRDefault="00AD5EA0" w:rsidP="00AD5EA0">
      <w:pPr>
        <w:rPr>
          <w:rFonts w:cs="Verdana"/>
        </w:rPr>
      </w:pPr>
      <w:r w:rsidRPr="00AD5EA0">
        <w:rPr>
          <w:rFonts w:cs="Verdana"/>
        </w:rPr>
        <w:t>organische moleculen af tot anorga</w:t>
      </w:r>
      <w:r w:rsidRPr="00AD5EA0">
        <w:rPr>
          <w:rFonts w:cs="Verdana"/>
        </w:rPr>
        <w:t>nische moleculen: mineralisatie.</w:t>
      </w:r>
    </w:p>
    <w:p w:rsidR="00AD5EA0" w:rsidRDefault="00AD5EA0" w:rsidP="00AD5EA0">
      <w:pPr>
        <w:rPr>
          <w:rFonts w:cs="Verdana"/>
          <w:b/>
        </w:rPr>
      </w:pPr>
      <w:r w:rsidRPr="00AD5EA0">
        <w:rPr>
          <w:rFonts w:cs="Verdana"/>
          <w:b/>
        </w:rPr>
        <w:lastRenderedPageBreak/>
        <w:t>Hoe bepaal je het organische gehalte?</w:t>
      </w:r>
    </w:p>
    <w:p w:rsidR="00AD5EA0" w:rsidRPr="001E6967" w:rsidRDefault="001E6967" w:rsidP="001E6967">
      <w:pPr>
        <w:pStyle w:val="Lijstalinea"/>
        <w:numPr>
          <w:ilvl w:val="0"/>
          <w:numId w:val="1"/>
        </w:numPr>
      </w:pPr>
      <w:r w:rsidRPr="001E6967">
        <w:t>Neem bodemmonsters (ongeveer 50 gram)</w:t>
      </w:r>
    </w:p>
    <w:p w:rsidR="001E6967" w:rsidRDefault="001E6967" w:rsidP="001E6967">
      <w:pPr>
        <w:pStyle w:val="Lijstalinea"/>
        <w:numPr>
          <w:ilvl w:val="0"/>
          <w:numId w:val="1"/>
        </w:numPr>
      </w:pPr>
      <w:r w:rsidRPr="001E6967">
        <w:t>Zet de bodemmonsters een nacht in de stoof op hoge temperatuur</w:t>
      </w:r>
      <w:r>
        <w:t>. Meet het gewicht voor en het gewicht na per monster.</w:t>
      </w:r>
    </w:p>
    <w:p w:rsidR="001E6967" w:rsidRDefault="001E6967" w:rsidP="001E6967">
      <w:pPr>
        <w:pStyle w:val="Lijstalinea"/>
        <w:numPr>
          <w:ilvl w:val="0"/>
          <w:numId w:val="1"/>
        </w:numPr>
      </w:pPr>
      <w:r>
        <w:t>Bereken hiermee het vochtpercentage. Dit is verdampt in de stoof.</w:t>
      </w:r>
    </w:p>
    <w:p w:rsidR="001E6967" w:rsidRDefault="001E6967" w:rsidP="001E6967">
      <w:pPr>
        <w:pStyle w:val="Lijstalinea"/>
        <w:numPr>
          <w:ilvl w:val="0"/>
          <w:numId w:val="1"/>
        </w:numPr>
      </w:pPr>
      <w:r w:rsidRPr="001E6967">
        <w:rPr>
          <w:b/>
        </w:rPr>
        <w:t>Werk in de zuurkast.</w:t>
      </w:r>
      <w:r>
        <w:t xml:space="preserve"> Pak een smeltkroes en vul deze met een bodemmonster.  Houdt de smeltkroes boven de vlam en het organisch materiaal zal verbranden. Doe dit tot het hele monster gedaan is.</w:t>
      </w:r>
    </w:p>
    <w:p w:rsidR="001E6967" w:rsidRPr="001E6967" w:rsidRDefault="001E6967" w:rsidP="001E6967">
      <w:pPr>
        <w:pStyle w:val="Lijstalinea"/>
        <w:numPr>
          <w:ilvl w:val="0"/>
          <w:numId w:val="1"/>
        </w:numPr>
      </w:pPr>
      <w:r w:rsidRPr="001E6967">
        <w:t>Bereken nu het gewicht aan organisch materiaal dat verbrand is.</w:t>
      </w:r>
      <w:r>
        <w:t xml:space="preserve"> Hiermee kun je het % organisch materiaal in het oorspronkelijke monster (voor de verdamping in de stoof) bepalen.</w:t>
      </w:r>
      <w:bookmarkStart w:id="0" w:name="_GoBack"/>
      <w:bookmarkEnd w:id="0"/>
    </w:p>
    <w:sectPr w:rsidR="001E6967" w:rsidRPr="001E6967" w:rsidSect="0099564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B31D3"/>
    <w:multiLevelType w:val="hybridMultilevel"/>
    <w:tmpl w:val="3A541F2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7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A0"/>
    <w:rsid w:val="001E6967"/>
    <w:rsid w:val="0073784E"/>
    <w:rsid w:val="0099564C"/>
    <w:rsid w:val="00AD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D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5E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E6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D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5E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E6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Jarco</dc:creator>
  <cp:lastModifiedBy>Jarco</cp:lastModifiedBy>
  <cp:revision>2</cp:revision>
  <dcterms:created xsi:type="dcterms:W3CDTF">2014-03-26T11:58:00Z</dcterms:created>
  <dcterms:modified xsi:type="dcterms:W3CDTF">2014-03-26T12:15:00Z</dcterms:modified>
</cp:coreProperties>
</file>